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E25A" w14:textId="77777777" w:rsidR="00C56EFC" w:rsidRDefault="00C56EFC" w:rsidP="00C56EFC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28846AC4" w14:textId="77777777" w:rsidR="00C56EFC" w:rsidRDefault="00C56EFC" w:rsidP="00C56EFC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7B00B365" w14:textId="77777777" w:rsidR="00C56EFC" w:rsidRDefault="00C56EFC" w:rsidP="00C56EFC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4EF33DB" w14:textId="77777777" w:rsidR="00C56EFC" w:rsidRDefault="00C56EFC" w:rsidP="00C56EFC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47A556AA" w14:textId="77777777" w:rsidR="00C56EFC" w:rsidRDefault="00C56EFC" w:rsidP="00C56EFC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2CFA8622" w14:textId="77777777" w:rsidR="00C56EFC" w:rsidRDefault="00C56EFC" w:rsidP="00C56EFC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1F8A00B" w14:textId="7AF206D2" w:rsidR="00C56EFC" w:rsidRDefault="00C56EFC" w:rsidP="00C56EFC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725A3F" wp14:editId="4284C7CE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0CB9A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5A2089BB" w14:textId="77777777" w:rsidR="00C56EFC" w:rsidRDefault="00C56EFC" w:rsidP="00C56EFC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2D50AC91" w14:textId="77777777" w:rsidR="00C56EFC" w:rsidRDefault="00C56EFC" w:rsidP="00C56EFC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C56EFC" w14:paraId="4E8DFCB9" w14:textId="77777777" w:rsidTr="00C56EFC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AF90428" w14:textId="77777777" w:rsidR="00C56EFC" w:rsidRDefault="00C56EFC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11EF8" w14:textId="77777777" w:rsidR="00C56EFC" w:rsidRDefault="00C56EFC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27ADB88F" w14:textId="77777777" w:rsidR="00C56EFC" w:rsidRDefault="00C56EFC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72A04CED" w14:textId="788C3AD9" w:rsidR="00CD518B" w:rsidRDefault="00CD518B" w:rsidP="00DF644F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0329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DF644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90329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 иностранного языка</w:t>
      </w:r>
    </w:p>
    <w:p w14:paraId="0AB41943" w14:textId="5B5B66C2" w:rsidR="00CD518B" w:rsidRPr="0090329B" w:rsidRDefault="00DF644F" w:rsidP="00DF644F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ИОТ-019-2023</w:t>
      </w:r>
      <w:r w:rsidR="00CD518B" w:rsidRPr="0090329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3A39C7E0" w14:textId="77777777" w:rsidR="00CD518B" w:rsidRPr="0090329B" w:rsidRDefault="00CD518B" w:rsidP="00DF644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0329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50A144DB" w14:textId="77777777" w:rsidR="000B3308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B33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90329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иностранного языка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с учетом Приказа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90329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Постановлений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в соответствии с разделом Х Трудового кодекса Российской Федерации и иными нормативными правовыми актами по охране труда.</w:t>
      </w:r>
    </w:p>
    <w:p w14:paraId="0CCE9CB7" w14:textId="77777777" w:rsidR="000B3308" w:rsidRDefault="00CD518B" w:rsidP="00DF644F">
      <w:pPr>
        <w:shd w:val="clear" w:color="auto" w:fill="FFFFFF"/>
        <w:spacing w:after="0"/>
        <w:ind w:left="-142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B33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90329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иностранного языка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учителя английского, немецкого, французского и других языков в школе, требования охраны труда в аварийных ситуациях, определяет безопасные методы и приемы работ на рабочем месте.</w:t>
      </w:r>
    </w:p>
    <w:p w14:paraId="4402BA05" w14:textId="77777777" w:rsidR="000B3308" w:rsidRDefault="00CD518B" w:rsidP="00DF644F">
      <w:pPr>
        <w:shd w:val="clear" w:color="auto" w:fill="FFFFFF"/>
        <w:spacing w:after="0"/>
        <w:ind w:left="-142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B33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 иностранного языка школы при выполнении им своих трудовых обязанностей и функций.</w:t>
      </w:r>
    </w:p>
    <w:p w14:paraId="1EAD3A13" w14:textId="77777777" w:rsidR="000B3308" w:rsidRDefault="00CD518B" w:rsidP="00DF644F">
      <w:pPr>
        <w:shd w:val="clear" w:color="auto" w:fill="FFFFFF"/>
        <w:spacing w:after="0"/>
        <w:ind w:left="-142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B33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90329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иностранного языка в общеобразовательной организации допускаются лица:</w:t>
      </w:r>
    </w:p>
    <w:p w14:paraId="66F278B3" w14:textId="77777777" w:rsidR="000B3308" w:rsidRDefault="00CD518B" w:rsidP="00DF644F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B3308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0B3308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0B3308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52BEE414" w14:textId="64BB766B" w:rsidR="00CD518B" w:rsidRPr="000B3308" w:rsidRDefault="00CD518B" w:rsidP="00DF644F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B3308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</w:t>
      </w:r>
      <w:r w:rsidR="00F02E1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</w:t>
      </w:r>
      <w:r w:rsidRPr="000B33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работе.</w:t>
      </w:r>
    </w:p>
    <w:p w14:paraId="32BD939E" w14:textId="77777777" w:rsidR="007609B8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учитель иностранного языка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54BE3E81" w14:textId="77777777" w:rsidR="007609B8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иностранного языка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6B6A8285" w14:textId="77777777" w:rsidR="007609B8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609B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329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иностранного языка в целях соблюдения требований охраны труда обязан:</w:t>
      </w:r>
    </w:p>
    <w:p w14:paraId="405C8ADC" w14:textId="77777777" w:rsidR="007609B8" w:rsidRDefault="00CD518B" w:rsidP="00DF644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339840D6" w14:textId="77777777" w:rsidR="007609B8" w:rsidRDefault="00CD518B" w:rsidP="00DF644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proofErr w:type="spellStart"/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беспечивать</w:t>
      </w:r>
      <w:proofErr w:type="spellEnd"/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режим соблюдения норм и правил по охране труда и пожарной безопасности во время организации образовательной деятельности;</w:t>
      </w:r>
    </w:p>
    <w:p w14:paraId="6465ED33" w14:textId="77777777" w:rsidR="007609B8" w:rsidRDefault="00CD518B" w:rsidP="00DF644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0C48C523" w14:textId="77777777" w:rsidR="007609B8" w:rsidRDefault="00CD518B" w:rsidP="00DF644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53A36BA0" w14:textId="77777777" w:rsidR="007609B8" w:rsidRDefault="00CD518B" w:rsidP="00DF644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7B1E0679" w14:textId="77777777" w:rsidR="007609B8" w:rsidRDefault="00CD518B" w:rsidP="00DF644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0CA94E3C" w14:textId="77777777" w:rsidR="007609B8" w:rsidRDefault="00CD518B" w:rsidP="00DF644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53F8A6D0" w14:textId="77777777" w:rsidR="007609B8" w:rsidRDefault="00CD518B" w:rsidP="00DF644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50E86126" w14:textId="49A82DFA" w:rsidR="00CD518B" w:rsidRPr="007609B8" w:rsidRDefault="00CD518B" w:rsidP="00DF644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7609B8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иностранного языка</w:t>
      </w: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 в школе.</w:t>
      </w:r>
    </w:p>
    <w:p w14:paraId="038BAC33" w14:textId="77777777" w:rsidR="007609B8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609B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329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иностранного языка следующих опасных и (или) вредных производственных факторов:</w:t>
      </w:r>
    </w:p>
    <w:p w14:paraId="7157E9C3" w14:textId="77777777" w:rsidR="007609B8" w:rsidRDefault="00CD518B" w:rsidP="00DF644F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0FFB5F63" w14:textId="4B0DF409" w:rsidR="00CD518B" w:rsidRPr="007609B8" w:rsidRDefault="00CD518B" w:rsidP="00DF644F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7E433181" w14:textId="77777777" w:rsidR="007609B8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48193B89" w14:textId="77777777" w:rsidR="007609B8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609B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90329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 иностранного языка:</w:t>
      </w:r>
    </w:p>
    <w:p w14:paraId="52FE0D05" w14:textId="77777777" w:rsidR="007609B8" w:rsidRDefault="00CD518B" w:rsidP="00DF644F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1ABAB91C" w14:textId="77777777" w:rsidR="007609B8" w:rsidRDefault="00CD518B" w:rsidP="00DF644F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зрительного и голосового анализаторов;</w:t>
      </w:r>
    </w:p>
    <w:p w14:paraId="077572EE" w14:textId="77777777" w:rsidR="007609B8" w:rsidRDefault="00CD518B" w:rsidP="00DF644F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тетрадями;</w:t>
      </w:r>
    </w:p>
    <w:p w14:paraId="3E965865" w14:textId="77777777" w:rsidR="007609B8" w:rsidRDefault="00CD518B" w:rsidP="00DF644F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6E69474D" w14:textId="77777777" w:rsidR="007609B8" w:rsidRDefault="00CD518B" w:rsidP="00DF644F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402CEA1A" w14:textId="77777777" w:rsidR="007609B8" w:rsidRDefault="00CD518B" w:rsidP="00DF644F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шума;</w:t>
      </w:r>
    </w:p>
    <w:p w14:paraId="7160F387" w14:textId="0B0E5704" w:rsidR="00CD518B" w:rsidRPr="007609B8" w:rsidRDefault="00CD518B" w:rsidP="00DF644F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7F95FA3B" w14:textId="77777777" w:rsidR="007609B8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10DAAD18" w14:textId="77777777" w:rsidR="007609B8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609B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329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иностранного языка должен:</w:t>
      </w:r>
    </w:p>
    <w:p w14:paraId="647A3AE4" w14:textId="77777777" w:rsidR="007609B8" w:rsidRDefault="00CD518B" w:rsidP="00DF644F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0016A935" w14:textId="77777777" w:rsidR="007609B8" w:rsidRDefault="007609B8" w:rsidP="00DF644F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</w:t>
      </w:r>
      <w:r w:rsidR="00CD518B" w:rsidRPr="007609B8">
        <w:rPr>
          <w:rFonts w:eastAsia="Times New Roman" w:cs="Times New Roman"/>
          <w:color w:val="1E2120"/>
          <w:sz w:val="24"/>
          <w:szCs w:val="24"/>
          <w:lang w:eastAsia="ru-RU"/>
        </w:rPr>
        <w:t>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7C581248" w14:textId="77777777" w:rsidR="007609B8" w:rsidRDefault="00CD518B" w:rsidP="00DF644F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учебном кабинете;</w:t>
      </w:r>
    </w:p>
    <w:p w14:paraId="26A9FB28" w14:textId="77777777" w:rsidR="007609B8" w:rsidRDefault="00CD518B" w:rsidP="00DF644F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учебного кабинета;</w:t>
      </w:r>
    </w:p>
    <w:p w14:paraId="48B196A2" w14:textId="068E92FF" w:rsidR="00CD518B" w:rsidRPr="007609B8" w:rsidRDefault="00CD518B" w:rsidP="00DF644F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5C60198D" w14:textId="77777777" w:rsidR="007609B8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60D78AF0" w14:textId="77777777" w:rsidR="007609B8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заведовании учебным кабинетом иностранного языка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14:paraId="5FEC9FD0" w14:textId="23DC989D" w:rsidR="00CD518B" w:rsidRPr="0090329B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609B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иностранного языка,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28F50735" w14:textId="77777777" w:rsidR="00CD518B" w:rsidRPr="0090329B" w:rsidRDefault="00CD518B" w:rsidP="00DF644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0329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59866A07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иностранного языка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4687FA19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кабинете иностранного языка и убедиться в исправности электрооборудования:</w:t>
      </w:r>
    </w:p>
    <w:p w14:paraId="58C82803" w14:textId="77777777" w:rsidR="00E62912" w:rsidRDefault="00CD518B" w:rsidP="00DF644F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6A74DFD1" w14:textId="77777777" w:rsidR="00E62912" w:rsidRDefault="00CD518B" w:rsidP="00DF644F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иностранного языка должен составлять не менее 300 люкс;</w:t>
      </w:r>
    </w:p>
    <w:p w14:paraId="7F0A99D8" w14:textId="7E24F26B" w:rsidR="00CD518B" w:rsidRPr="00E62912" w:rsidRDefault="00CD518B" w:rsidP="00DF644F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66511E74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387BDED2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5954EF07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кабинета иностранного языка, проходов и соответственно в правильной расстановке мебели в учебном кабинете:</w:t>
      </w:r>
    </w:p>
    <w:p w14:paraId="308FCAC1" w14:textId="77777777" w:rsidR="00E62912" w:rsidRDefault="00CD518B" w:rsidP="00DF644F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между столами и стенами (</w:t>
      </w:r>
      <w:proofErr w:type="spellStart"/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50см;</w:t>
      </w:r>
    </w:p>
    <w:p w14:paraId="42729C1A" w14:textId="77777777" w:rsidR="00E62912" w:rsidRDefault="00CD518B" w:rsidP="00DF644F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от учебной доски до первого ряда столов - 240 см;</w:t>
      </w:r>
    </w:p>
    <w:p w14:paraId="10D210D8" w14:textId="77777777" w:rsidR="00E62912" w:rsidRDefault="00CD518B" w:rsidP="00DF644F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73E969A2" w14:textId="586E0C13" w:rsidR="00CD518B" w:rsidRPr="00E62912" w:rsidRDefault="00CD518B" w:rsidP="00DF644F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359399F4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кабинете иностранного языка, убедиться в устойчивости находящихся в сгруппированном виде методических материалов и тетрадей.</w:t>
      </w:r>
    </w:p>
    <w:p w14:paraId="411511AC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. Провести осмотр санитарного состояния кабинета иностранного языка. Подготовить для работы требуемый учебный материал и оборудование, электронные средства обучения.</w:t>
      </w:r>
    </w:p>
    <w:p w14:paraId="39693463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2.8.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наглядных и учебных пособий, наушников, лингафонной системы (при наличии).</w:t>
      </w:r>
    </w:p>
    <w:p w14:paraId="333E9997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14:paraId="25371680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14:paraId="5343357E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компьютера, удостовериться в исправности ЭСО, оргтехники, мультимедийного проектора в кабинете иностранного языка.</w:t>
      </w:r>
    </w:p>
    <w:p w14:paraId="5C866383" w14:textId="7F5AA39A" w:rsidR="00CD518B" w:rsidRPr="0090329B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2AA47594" w14:textId="77777777" w:rsidR="00CD518B" w:rsidRPr="0090329B" w:rsidRDefault="00CD518B" w:rsidP="00DF644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0329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64EBAC86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учебном кабинете, где проводятся занятия по иностранному языку,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6B91D821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учебного кабинета иностранного языка не ставить на подоконники цветы, не располагать тетради, учебники и литературу, иные предметы.</w:t>
      </w:r>
    </w:p>
    <w:p w14:paraId="0D556C4E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работе и проведении занятий в учебном кабинете иностранного языка соблюдать </w:t>
      </w:r>
      <w:r w:rsidRPr="0090329B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учебном кабинете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47D14CA3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иностранного языка, не оставлять обучающихся одних без контроля.</w:t>
      </w:r>
    </w:p>
    <w:p w14:paraId="32EF3F01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14:paraId="616A6E59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Наглядные и учебные пособия применять только в исправном состоянии, соблюдая правила безопасности и утверждённые методики.</w:t>
      </w:r>
    </w:p>
    <w:p w14:paraId="529F268F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используемые в кабинете иностранного языка демонстрационные электрические приборы должны быть исправны и иметь заземление/зануление.</w:t>
      </w:r>
    </w:p>
    <w:p w14:paraId="078478F5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386209C1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14:paraId="19E4CE62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20F66E5D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Контролировать время непрерывного использования наушников, которое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14:paraId="0B6D263D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иностранного языка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5D330BA4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39A4FC2F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3.14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90329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иностранного языка необходимо придерживаться правил передвижения в помещениях и на территории школы:</w:t>
      </w:r>
    </w:p>
    <w:p w14:paraId="50978141" w14:textId="77777777" w:rsidR="00E62912" w:rsidRDefault="00CD518B" w:rsidP="00DF644F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611F211D" w14:textId="77777777" w:rsidR="00E62912" w:rsidRDefault="00CD518B" w:rsidP="00DF644F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533936C3" w14:textId="77777777" w:rsidR="00E62912" w:rsidRDefault="00CD518B" w:rsidP="00DF644F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34A01F36" w14:textId="66DD4F54" w:rsidR="00CD518B" w:rsidRPr="00E62912" w:rsidRDefault="00CD518B" w:rsidP="00DF644F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582028E5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329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 иностранного языка запрещается:</w:t>
      </w:r>
    </w:p>
    <w:p w14:paraId="377C3A50" w14:textId="77777777" w:rsidR="00E62912" w:rsidRDefault="00CD518B" w:rsidP="00DF644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397E4A63" w14:textId="77777777" w:rsidR="00E62912" w:rsidRDefault="00CD518B" w:rsidP="00DF644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0294FDF8" w14:textId="77777777" w:rsidR="00E62912" w:rsidRDefault="00CD518B" w:rsidP="00DF644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538817C1" w14:textId="77777777" w:rsidR="00E62912" w:rsidRDefault="00CD518B" w:rsidP="00DF644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60A1BC57" w14:textId="77777777" w:rsidR="00E62912" w:rsidRDefault="00CD518B" w:rsidP="00DF644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467887D9" w14:textId="77777777" w:rsidR="00E62912" w:rsidRDefault="00CD518B" w:rsidP="00DF644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491C9C54" w14:textId="69A61D40" w:rsidR="00E62912" w:rsidRDefault="00E62912" w:rsidP="00DF644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color w:val="1E2120"/>
          <w:sz w:val="24"/>
          <w:szCs w:val="24"/>
          <w:lang w:eastAsia="ru-RU"/>
        </w:rPr>
        <w:t>с</w:t>
      </w:r>
      <w:r w:rsidR="00CD518B" w:rsidRPr="00E62912">
        <w:rPr>
          <w:rFonts w:eastAsia="Times New Roman" w:cs="Times New Roman"/>
          <w:color w:val="1E2120"/>
          <w:sz w:val="24"/>
          <w:szCs w:val="24"/>
          <w:lang w:eastAsia="ru-RU"/>
        </w:rPr>
        <w:t>гибать и защемлять кабели питания;</w:t>
      </w:r>
    </w:p>
    <w:p w14:paraId="0463F64D" w14:textId="77777777" w:rsidR="00E62912" w:rsidRDefault="00CD518B" w:rsidP="00DF644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5EA9CA65" w14:textId="77777777" w:rsidR="00E62912" w:rsidRDefault="00CD518B" w:rsidP="00DF644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допускать обучающихся к переноске и самостоятельному включению ЭСО;</w:t>
      </w:r>
    </w:p>
    <w:p w14:paraId="3198FB06" w14:textId="042370C4" w:rsidR="00CD518B" w:rsidRPr="00E62912" w:rsidRDefault="00CD518B" w:rsidP="00DF644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22748DF1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 иностранного языка,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14:paraId="54E2D3AB" w14:textId="488116EB" w:rsidR="00CD518B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52E5D8B1" w14:textId="77777777" w:rsidR="00E62912" w:rsidRDefault="00E62912" w:rsidP="00DF644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30"/>
          <w:szCs w:val="30"/>
          <w:lang w:eastAsia="ru-RU"/>
        </w:rPr>
      </w:pPr>
      <w:r w:rsidRPr="00CC7DCE">
        <w:rPr>
          <w:rFonts w:eastAsia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14:paraId="159F24E3" w14:textId="77777777" w:rsidR="00E62912" w:rsidRDefault="00CD518B" w:rsidP="00DF644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329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4891825A" w14:textId="521FBC82" w:rsidR="00E62912" w:rsidRPr="00E62912" w:rsidRDefault="00CD518B" w:rsidP="00DF644F">
      <w:pPr>
        <w:pStyle w:val="a8"/>
        <w:numPr>
          <w:ilvl w:val="0"/>
          <w:numId w:val="23"/>
        </w:numPr>
        <w:shd w:val="clear" w:color="auto" w:fill="FFFFFF"/>
        <w:tabs>
          <w:tab w:val="left" w:pos="851"/>
        </w:tabs>
        <w:spacing w:after="0"/>
        <w:ind w:left="567" w:firstLine="65"/>
        <w:jc w:val="both"/>
        <w:textAlignment w:val="baseline"/>
        <w:outlineLvl w:val="2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14:paraId="25006754" w14:textId="77777777" w:rsidR="00E62912" w:rsidRDefault="00CD518B" w:rsidP="00DF644F">
      <w:pPr>
        <w:pStyle w:val="a8"/>
        <w:numPr>
          <w:ilvl w:val="0"/>
          <w:numId w:val="10"/>
        </w:numPr>
        <w:shd w:val="clear" w:color="auto" w:fill="FFFFFF"/>
        <w:spacing w:after="0"/>
        <w:ind w:left="941" w:hanging="357"/>
        <w:jc w:val="both"/>
        <w:textAlignment w:val="baseline"/>
        <w:outlineLvl w:val="2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711C1AE0" w14:textId="77777777" w:rsidR="00E62912" w:rsidRDefault="00CD518B" w:rsidP="00DF644F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outlineLvl w:val="2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иной оргтехники;</w:t>
      </w:r>
    </w:p>
    <w:p w14:paraId="2FCF66D2" w14:textId="77777777" w:rsidR="00E62912" w:rsidRDefault="00CD518B" w:rsidP="00DF644F">
      <w:pPr>
        <w:pStyle w:val="a8"/>
        <w:numPr>
          <w:ilvl w:val="0"/>
          <w:numId w:val="10"/>
        </w:numPr>
        <w:shd w:val="clear" w:color="auto" w:fill="FFFFFF"/>
        <w:spacing w:after="0"/>
        <w:ind w:left="945" w:hanging="378"/>
        <w:jc w:val="both"/>
        <w:textAlignment w:val="baseline"/>
        <w:outlineLvl w:val="2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41B8AA5D" w14:textId="448B51D6" w:rsidR="00CD518B" w:rsidRPr="00E62912" w:rsidRDefault="00CD518B" w:rsidP="00DF644F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outlineLvl w:val="2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78F45011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329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иностранного языка обязан немедленно известить заместителя директора по УВР или директора школы:</w:t>
      </w:r>
    </w:p>
    <w:p w14:paraId="1DEB64B4" w14:textId="77777777" w:rsidR="00E62912" w:rsidRDefault="00CD518B" w:rsidP="00DF644F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32D76669" w14:textId="77777777" w:rsidR="00E62912" w:rsidRDefault="00CD518B" w:rsidP="00DF644F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7684AA71" w14:textId="77777777" w:rsidR="00E62912" w:rsidRDefault="00CD518B" w:rsidP="00DF644F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7989FC98" w14:textId="636D633B" w:rsidR="00CD518B" w:rsidRPr="00E62912" w:rsidRDefault="00CD518B" w:rsidP="00DF644F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A1C636F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учитель иностранного языка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048D8493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учебном кабинете, учитель иностранного языка обязан немедленно прекратить работу, вывести детей из учебного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14:paraId="1288A4BB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кабинете иностранного языка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2FE45134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14:paraId="3DAC55E5" w14:textId="4D4D773E" w:rsidR="00CD518B" w:rsidRPr="0090329B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176803A4" w14:textId="77777777" w:rsidR="00CD518B" w:rsidRPr="0090329B" w:rsidRDefault="00CD518B" w:rsidP="00DF644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0329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36738A18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учебный кабинет иностранного языка.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14:paraId="2F9B0B23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ЭСО и оргтехнику, лингафонную систему (при наличии) и другие имеющиеся электроприборы от электросети.</w:t>
      </w:r>
    </w:p>
    <w:p w14:paraId="03B9273D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учебный кабинет иностранного языка.</w:t>
      </w:r>
    </w:p>
    <w:p w14:paraId="78143D4C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становить в помещении новый огнетушитель.</w:t>
      </w:r>
    </w:p>
    <w:p w14:paraId="77E7BAAB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учебного кабинета иностранного языка.</w:t>
      </w:r>
    </w:p>
    <w:p w14:paraId="36F19B01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2118004A" w14:textId="77777777" w:rsidR="00E62912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0C606F11" w14:textId="042BD85C" w:rsidR="00CD518B" w:rsidRPr="0090329B" w:rsidRDefault="00CD518B" w:rsidP="00DF644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6291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90329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учебный кабинет иностранного языка на ключ.</w:t>
      </w:r>
    </w:p>
    <w:p w14:paraId="45CE4C3E" w14:textId="77777777" w:rsidR="000924E8" w:rsidRDefault="000924E8" w:rsidP="000924E8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164FB533" w14:textId="77777777" w:rsidR="000924E8" w:rsidRDefault="000924E8" w:rsidP="000924E8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AE734BB" w14:textId="77777777" w:rsidR="000924E8" w:rsidRDefault="000924E8" w:rsidP="000924E8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771BACF8" w14:textId="77777777" w:rsidR="00F12C76" w:rsidRPr="0090329B" w:rsidRDefault="00F12C76" w:rsidP="00DF644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9032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B4E"/>
    <w:multiLevelType w:val="multilevel"/>
    <w:tmpl w:val="44FC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22500"/>
    <w:multiLevelType w:val="multilevel"/>
    <w:tmpl w:val="5822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81ABE"/>
    <w:multiLevelType w:val="hybridMultilevel"/>
    <w:tmpl w:val="396EA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1BF6"/>
    <w:multiLevelType w:val="hybridMultilevel"/>
    <w:tmpl w:val="CF162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51A48"/>
    <w:multiLevelType w:val="multilevel"/>
    <w:tmpl w:val="F186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055BF2"/>
    <w:multiLevelType w:val="multilevel"/>
    <w:tmpl w:val="58C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077C9C"/>
    <w:multiLevelType w:val="hybridMultilevel"/>
    <w:tmpl w:val="8E4E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479A6"/>
    <w:multiLevelType w:val="multilevel"/>
    <w:tmpl w:val="3F02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0C1796"/>
    <w:multiLevelType w:val="hybridMultilevel"/>
    <w:tmpl w:val="2A26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B4C09"/>
    <w:multiLevelType w:val="hybridMultilevel"/>
    <w:tmpl w:val="8212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40F84"/>
    <w:multiLevelType w:val="multilevel"/>
    <w:tmpl w:val="D5B8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223DA5"/>
    <w:multiLevelType w:val="multilevel"/>
    <w:tmpl w:val="486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E07B90"/>
    <w:multiLevelType w:val="hybridMultilevel"/>
    <w:tmpl w:val="4E0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55ADF"/>
    <w:multiLevelType w:val="hybridMultilevel"/>
    <w:tmpl w:val="BF00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2D75"/>
    <w:multiLevelType w:val="multilevel"/>
    <w:tmpl w:val="5F5C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51417"/>
    <w:multiLevelType w:val="hybridMultilevel"/>
    <w:tmpl w:val="07CA2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206DA"/>
    <w:multiLevelType w:val="hybridMultilevel"/>
    <w:tmpl w:val="24DE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638B7"/>
    <w:multiLevelType w:val="multilevel"/>
    <w:tmpl w:val="22A4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452B33"/>
    <w:multiLevelType w:val="multilevel"/>
    <w:tmpl w:val="FB40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8074D1"/>
    <w:multiLevelType w:val="hybridMultilevel"/>
    <w:tmpl w:val="A8D2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D66BC"/>
    <w:multiLevelType w:val="hybridMultilevel"/>
    <w:tmpl w:val="128CE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34284"/>
    <w:multiLevelType w:val="multilevel"/>
    <w:tmpl w:val="13EE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6D2567"/>
    <w:multiLevelType w:val="hybridMultilevel"/>
    <w:tmpl w:val="0E6A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971830">
    <w:abstractNumId w:val="7"/>
  </w:num>
  <w:num w:numId="2" w16cid:durableId="1171801244">
    <w:abstractNumId w:val="4"/>
  </w:num>
  <w:num w:numId="3" w16cid:durableId="1616477554">
    <w:abstractNumId w:val="18"/>
  </w:num>
  <w:num w:numId="4" w16cid:durableId="1113018468">
    <w:abstractNumId w:val="1"/>
  </w:num>
  <w:num w:numId="5" w16cid:durableId="1262492803">
    <w:abstractNumId w:val="10"/>
  </w:num>
  <w:num w:numId="6" w16cid:durableId="237978705">
    <w:abstractNumId w:val="5"/>
  </w:num>
  <w:num w:numId="7" w16cid:durableId="145317431">
    <w:abstractNumId w:val="21"/>
  </w:num>
  <w:num w:numId="8" w16cid:durableId="602108253">
    <w:abstractNumId w:val="11"/>
  </w:num>
  <w:num w:numId="9" w16cid:durableId="1052533822">
    <w:abstractNumId w:val="14"/>
  </w:num>
  <w:num w:numId="10" w16cid:durableId="1768383810">
    <w:abstractNumId w:val="0"/>
  </w:num>
  <w:num w:numId="11" w16cid:durableId="1919750429">
    <w:abstractNumId w:val="17"/>
  </w:num>
  <w:num w:numId="12" w16cid:durableId="1451709039">
    <w:abstractNumId w:val="12"/>
  </w:num>
  <w:num w:numId="13" w16cid:durableId="1979415293">
    <w:abstractNumId w:val="6"/>
  </w:num>
  <w:num w:numId="14" w16cid:durableId="757485562">
    <w:abstractNumId w:val="20"/>
  </w:num>
  <w:num w:numId="15" w16cid:durableId="46493031">
    <w:abstractNumId w:val="16"/>
  </w:num>
  <w:num w:numId="16" w16cid:durableId="997460367">
    <w:abstractNumId w:val="19"/>
  </w:num>
  <w:num w:numId="17" w16cid:durableId="2025400675">
    <w:abstractNumId w:val="22"/>
  </w:num>
  <w:num w:numId="18" w16cid:durableId="1411660732">
    <w:abstractNumId w:val="13"/>
  </w:num>
  <w:num w:numId="19" w16cid:durableId="1398281467">
    <w:abstractNumId w:val="2"/>
  </w:num>
  <w:num w:numId="20" w16cid:durableId="1165827484">
    <w:abstractNumId w:val="8"/>
  </w:num>
  <w:num w:numId="21" w16cid:durableId="1849324212">
    <w:abstractNumId w:val="9"/>
  </w:num>
  <w:num w:numId="22" w16cid:durableId="1927302188">
    <w:abstractNumId w:val="3"/>
  </w:num>
  <w:num w:numId="23" w16cid:durableId="1766074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8B"/>
    <w:rsid w:val="000924E8"/>
    <w:rsid w:val="000B3308"/>
    <w:rsid w:val="006C0B77"/>
    <w:rsid w:val="007609B8"/>
    <w:rsid w:val="008242FF"/>
    <w:rsid w:val="00870751"/>
    <w:rsid w:val="0090329B"/>
    <w:rsid w:val="00922C48"/>
    <w:rsid w:val="00B915B7"/>
    <w:rsid w:val="00C56EFC"/>
    <w:rsid w:val="00CD518B"/>
    <w:rsid w:val="00DF644F"/>
    <w:rsid w:val="00E62912"/>
    <w:rsid w:val="00EA59DF"/>
    <w:rsid w:val="00EE4070"/>
    <w:rsid w:val="00F02E1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6F91"/>
  <w15:chartTrackingRefBased/>
  <w15:docId w15:val="{C3B8CDF4-C7BB-496C-A15F-FA210C9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D518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518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51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18B"/>
    <w:rPr>
      <w:b/>
      <w:bCs/>
    </w:rPr>
  </w:style>
  <w:style w:type="character" w:styleId="a5">
    <w:name w:val="Emphasis"/>
    <w:basedOn w:val="a0"/>
    <w:uiPriority w:val="20"/>
    <w:qFormat/>
    <w:rsid w:val="00CD518B"/>
    <w:rPr>
      <w:i/>
      <w:iCs/>
    </w:rPr>
  </w:style>
  <w:style w:type="character" w:styleId="a6">
    <w:name w:val="Hyperlink"/>
    <w:basedOn w:val="a0"/>
    <w:uiPriority w:val="99"/>
    <w:semiHidden/>
    <w:unhideWhenUsed/>
    <w:rsid w:val="00CD518B"/>
    <w:rPr>
      <w:color w:val="0000FF"/>
      <w:u w:val="single"/>
    </w:rPr>
  </w:style>
  <w:style w:type="character" w:customStyle="1" w:styleId="text-download">
    <w:name w:val="text-download"/>
    <w:basedOn w:val="a0"/>
    <w:rsid w:val="00CD518B"/>
  </w:style>
  <w:style w:type="table" w:styleId="a7">
    <w:name w:val="Table Grid"/>
    <w:basedOn w:val="a1"/>
    <w:uiPriority w:val="39"/>
    <w:rsid w:val="0090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4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35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3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cp:lastPrinted>2023-12-06T09:20:00Z</cp:lastPrinted>
  <dcterms:created xsi:type="dcterms:W3CDTF">2023-09-06T10:58:00Z</dcterms:created>
  <dcterms:modified xsi:type="dcterms:W3CDTF">2023-12-06T09:20:00Z</dcterms:modified>
</cp:coreProperties>
</file>