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1424" w14:textId="77777777" w:rsidR="0093403F" w:rsidRDefault="0093403F" w:rsidP="0093403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С И Й С К А Я    Ф Е Д Е Р А Ц И Я </w:t>
      </w:r>
    </w:p>
    <w:p w14:paraId="1E6364B9" w14:textId="77777777" w:rsidR="0093403F" w:rsidRDefault="0093403F" w:rsidP="0093403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61BD729" w14:textId="77777777" w:rsidR="0093403F" w:rsidRDefault="0093403F" w:rsidP="0093403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551A2473" w14:textId="77777777" w:rsidR="0093403F" w:rsidRDefault="0093403F" w:rsidP="0093403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6F52079" w14:textId="77777777" w:rsidR="0093403F" w:rsidRDefault="0093403F" w:rsidP="0093403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4EBB3D9" w14:textId="77777777" w:rsidR="0093403F" w:rsidRDefault="0093403F" w:rsidP="0093403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15F6945" w14:textId="7E9A8E26" w:rsidR="0093403F" w:rsidRDefault="0093403F" w:rsidP="0093403F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5F923E" wp14:editId="381E5473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DB2D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45642F4" w14:textId="77777777" w:rsidR="0093403F" w:rsidRDefault="0093403F" w:rsidP="0093403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C5337AB" w14:textId="77777777" w:rsidR="0093403F" w:rsidRDefault="0093403F" w:rsidP="0093403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93403F" w14:paraId="06FFBD76" w14:textId="77777777" w:rsidTr="0093403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F8BA1B2" w14:textId="77777777" w:rsidR="0093403F" w:rsidRDefault="0093403F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6E5D5" w14:textId="77777777" w:rsidR="0093403F" w:rsidRDefault="0093403F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4B6BF0BF" w14:textId="77777777" w:rsidR="0093403F" w:rsidRDefault="0093403F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255A1D36" w14:textId="44D2ABA1" w:rsidR="00454E4C" w:rsidRPr="00F11446" w:rsidRDefault="00454E4C" w:rsidP="009C4CC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9C4CC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секретаря учебной части</w:t>
      </w:r>
    </w:p>
    <w:p w14:paraId="0D1F5DD6" w14:textId="6EB2D4CF" w:rsidR="00454E4C" w:rsidRPr="00F11446" w:rsidRDefault="00F11446" w:rsidP="009C4CC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</w:t>
      </w:r>
      <w:r w:rsidR="009C4CCE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09</w:t>
      </w: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  <w:r w:rsidR="00454E4C"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75F9D95" w14:textId="77777777" w:rsidR="00454E4C" w:rsidRPr="00F11446" w:rsidRDefault="00454E4C" w:rsidP="009C4CC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1B2C37C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1144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секретаря учебной части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F1144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14:paraId="53822F20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во время и по окончании работы секретаря учебной части школы, колледжа (техникума), определяет безопасные методы и приемы выполнения работ на рабочем месте, а также требования охраны труда в возможных аварийных ситуациях.</w:t>
      </w:r>
    </w:p>
    <w:p w14:paraId="53F49CA9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секретаря учебной части при выполнении им своих трудовых обязанностей и функций в образовательной организации.</w:t>
      </w:r>
    </w:p>
    <w:p w14:paraId="01A698AA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секретаря учебной части в образовательной организации допускаются лица:</w:t>
      </w:r>
    </w:p>
    <w:p w14:paraId="58551FB5" w14:textId="77777777" w:rsidR="00F11446" w:rsidRDefault="00454E4C" w:rsidP="009C4CC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(профстандарта) по своей должности;</w:t>
      </w:r>
    </w:p>
    <w:p w14:paraId="1E6AFC6A" w14:textId="151817C8" w:rsidR="00454E4C" w:rsidRPr="00F11446" w:rsidRDefault="00454E4C" w:rsidP="009C4CCE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3035B1C6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Секретарь учебной части при приеме на работу проходит в установленном порядке вводный инструктаж, первичный инструктаж на рабочем месте до начала самостоятельной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612C8D3A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Секретарь учебной части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</w:t>
      </w:r>
    </w:p>
    <w:p w14:paraId="7772FC35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Секретарь учебной части в целях соблюдения требований охраны труда обязан:</w:t>
      </w:r>
    </w:p>
    <w:p w14:paraId="0DFD02D8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147D5C17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242D7A92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офисным оборудованием;</w:t>
      </w:r>
    </w:p>
    <w:p w14:paraId="0101AEA8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2F117268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14:paraId="0EDE2FAA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образовательной организации;</w:t>
      </w:r>
    </w:p>
    <w:p w14:paraId="45C6327E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1B429DDC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14:paraId="08AE434C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28F6BA72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4191B2F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89C24CB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образовательной организации;</w:t>
      </w:r>
    </w:p>
    <w:p w14:paraId="27266646" w14:textId="77777777" w:rsid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3D4A2892" w14:textId="77777777" w:rsidR="00F11446" w:rsidRP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1144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персональном компьютере</w:t>
      </w:r>
    </w:p>
    <w:p w14:paraId="1F6860F1" w14:textId="77777777" w:rsidR="00F11446" w:rsidRP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1144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ксероксе</w:t>
      </w:r>
    </w:p>
    <w:p w14:paraId="67DCA086" w14:textId="0DF8DDF9" w:rsidR="00454E4C" w:rsidRPr="00F11446" w:rsidRDefault="00454E4C" w:rsidP="009C4CCE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1144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секретаря учебной части</w:t>
      </w:r>
    </w:p>
    <w:p w14:paraId="7CE61A68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Опасные и (или) вредные производственные факторы, которые могут воздействовать в процессе работы на секретаря учебной части, отсутствуют.</w:t>
      </w:r>
    </w:p>
    <w:p w14:paraId="04C80122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секретарем учебной части:</w:t>
      </w:r>
    </w:p>
    <w:p w14:paraId="2757F687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33C30577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2B69B434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6B515369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персонального компьютера (ноутбука) и иной оргтехники, при отсутствии заземления / зануления;</w:t>
      </w:r>
    </w:p>
    <w:p w14:paraId="26232DCB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00AED037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оргтехникой;</w:t>
      </w:r>
    </w:p>
    <w:p w14:paraId="1D50792A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057D6808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14:paraId="7D23BEE7" w14:textId="77777777" w:rsid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перегрузки;</w:t>
      </w:r>
    </w:p>
    <w:p w14:paraId="057BF386" w14:textId="4AC8319A" w:rsidR="00454E4C" w:rsidRPr="00F11446" w:rsidRDefault="00454E4C" w:rsidP="009C4CCE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вещества, входящие в состав красок, порошков копировально-множительной техники.</w:t>
      </w:r>
    </w:p>
    <w:p w14:paraId="46E0048C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директора любым доступным способом в ближайшее время. При неисправности персонального компьютера и иной оргтехники,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1A96B5BE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секретарь учебной части должен:</w:t>
      </w:r>
    </w:p>
    <w:p w14:paraId="398E91A6" w14:textId="77777777" w:rsidR="00F11446" w:rsidRDefault="00454E4C" w:rsidP="009C4CC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065954C" w14:textId="77777777" w:rsidR="00F11446" w:rsidRDefault="00454E4C" w:rsidP="009C4CC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1F5602B6" w14:textId="77777777" w:rsidR="00F11446" w:rsidRDefault="00454E4C" w:rsidP="009C4CC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помещение;</w:t>
      </w:r>
    </w:p>
    <w:p w14:paraId="7800E68B" w14:textId="665328ED" w:rsidR="00454E4C" w:rsidRPr="00F11446" w:rsidRDefault="00454E4C" w:rsidP="009C4CCE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1.2.3685-21.</w:t>
      </w:r>
    </w:p>
    <w:p w14:paraId="45C68726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5994D0B" w14:textId="02B71C54" w:rsidR="00454E4C" w:rsidRP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Секретарь учебной части,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E3667C1" w14:textId="77777777" w:rsidR="00454E4C" w:rsidRPr="00F11446" w:rsidRDefault="00454E4C" w:rsidP="009C4CC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E4C305D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Секретарь учебной части 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00C767E9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стекол, целостность замков на дверях, шкафах, сейфе.</w:t>
      </w:r>
    </w:p>
    <w:p w14:paraId="46FDD5A7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</w:r>
    </w:p>
    <w:p w14:paraId="2A67CFD0" w14:textId="77777777" w:rsidR="00F11446" w:rsidRDefault="00454E4C" w:rsidP="009C4CCE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0B284BD1" w14:textId="77777777" w:rsidR="00F11446" w:rsidRDefault="00454E4C" w:rsidP="009C4CCE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рабочем кабинете должен составлять 300 люкс;</w:t>
      </w:r>
    </w:p>
    <w:p w14:paraId="263CBF33" w14:textId="24AC904B" w:rsidR="00454E4C" w:rsidRPr="00F11446" w:rsidRDefault="00454E4C" w:rsidP="009C4CCE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6D206538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рабочего кабинета секретаря учебной части, проходов.</w:t>
      </w:r>
    </w:p>
    <w:p w14:paraId="2B76A10B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2.5.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4C99D4BD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аптечки первой помощи и комплектации содержимого.</w:t>
      </w:r>
    </w:p>
    <w:p w14:paraId="03A4F2D1" w14:textId="77777777" w:rsid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E98B862" w14:textId="77777777" w:rsidR="00B10D8A" w:rsidRDefault="00454E4C" w:rsidP="009C4CC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21750A32" w14:textId="77777777" w:rsidR="00B10D8A" w:rsidRDefault="00454E4C" w:rsidP="009C4CC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1BC1F1B1" w14:textId="77777777" w:rsidR="00B10D8A" w:rsidRDefault="00454E4C" w:rsidP="009C4CC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мыши;</w:t>
      </w:r>
    </w:p>
    <w:p w14:paraId="69DB9074" w14:textId="77777777" w:rsidR="00B10D8A" w:rsidRDefault="00454E4C" w:rsidP="009C4CC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0C4CD62A" w14:textId="395AC245" w:rsidR="00454E4C" w:rsidRPr="00B10D8A" w:rsidRDefault="00454E4C" w:rsidP="009C4CCE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35FA3A8E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рабочего кабинета. Рационально организовать свое рабочее место, привести его в порядок. Осуществить подготовку необходимой документации к работе, убрать посторонние предметы и все, что может препятствовать безопасному выполнению работы и создать дополнительную опасность.</w:t>
      </w:r>
    </w:p>
    <w:p w14:paraId="700E4260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секретаря учебной части.</w:t>
      </w:r>
    </w:p>
    <w:p w14:paraId="07C07416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610B49C7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 (принтер, ксерокс и др.).</w:t>
      </w:r>
    </w:p>
    <w:p w14:paraId="0BA20F6B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При необходимости провести необходимую регулировку монитора, протереть экран монитора с помощью специальных салфеток.</w:t>
      </w:r>
    </w:p>
    <w:p w14:paraId="5AC659D7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14:paraId="7AC0BDA1" w14:textId="2F368CDA" w:rsidR="00454E4C" w:rsidRP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4F37C86B" w14:textId="77777777" w:rsidR="00454E4C" w:rsidRPr="00F11446" w:rsidRDefault="00454E4C" w:rsidP="009C4CC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41A91550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секретарю учебной части необходимо соблюдать порядок в рабочем кабинете, не загромождать свое рабочее место, выходы из рабочего кабинета и подходы к первичным средствам пожаротушения бумагой, документами, папками и любыми другими посторонними предметами.</w:t>
      </w:r>
    </w:p>
    <w:p w14:paraId="25EEC34C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В процессе работы соблюдать санитарно-гигиенические нормы и правила личной гигиены.</w:t>
      </w:r>
    </w:p>
    <w:p w14:paraId="4B4F606E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</w:p>
    <w:p w14:paraId="3144261F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выполнения.</w:t>
      </w:r>
    </w:p>
    <w:p w14:paraId="6A53A6A2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54B2FD99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рабочего кабинета секретаря учебной части не ставить на подоконники цветы, не располагать папки, документы и иные предметы.</w:t>
      </w:r>
    </w:p>
    <w:p w14:paraId="1642F674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6CA2203D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3.8.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14:paraId="6AE7C52F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49415AA5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2008F5CD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75E71CEA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1F9CBE3C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травмирования рук при прошивке документов необходимо соблюдать осторожность при работе с иголкой, шилом, ножницами.</w:t>
      </w:r>
    </w:p>
    <w:p w14:paraId="2D96C84A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48857D29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помещении рабочего кабинета секретаря учебной части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1375E898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5DE0896E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Для поддержания здорового микроклимата через каждые 2 ч работы проветривать рабочий кабинет секретаря учебной части, при этом окна фиксировать в открытом положении крючками или ограничителями. После продолжительного ксерокопирования проветрить помещение.</w:t>
      </w:r>
    </w:p>
    <w:p w14:paraId="5CF98F14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если разбилась столовая посуда, не собирать ее осколки руками, использовать веник и совок.</w:t>
      </w:r>
    </w:p>
    <w:p w14:paraId="30364B82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оргтехники и иных электроприборов секретарю учебной части запрещается:</w:t>
      </w:r>
    </w:p>
    <w:p w14:paraId="0CD7D519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персональный компьютер, принтер, ксерокс и иную оргтехнику и электроприборы мокрыми и влажными руками;</w:t>
      </w:r>
    </w:p>
    <w:p w14:paraId="464D8B61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7300BAAF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4FA4A7D2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доставать замятую бумагу из принтера и ксерокса при включенном электропитании;</w:t>
      </w:r>
    </w:p>
    <w:p w14:paraId="4D1FFDB6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ч</w:t>
      </w:r>
      <w:r w:rsidR="00B10D8A" w:rsidRPr="00B10D8A">
        <w:rPr>
          <w:rFonts w:eastAsia="Times New Roman" w:cs="Times New Roman"/>
          <w:color w:val="1E2120"/>
          <w:sz w:val="24"/>
          <w:szCs w:val="24"/>
          <w:lang w:eastAsia="ru-RU"/>
        </w:rPr>
        <w:t>и</w:t>
      </w: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стку принтера или ксерокса при включенном электропитании;</w:t>
      </w:r>
    </w:p>
    <w:p w14:paraId="180BE853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выполнять работу на ксероксе при открытой верхней крышке;</w:t>
      </w:r>
    </w:p>
    <w:p w14:paraId="46071FF9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79228F58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документы, вещи и т.п.);</w:t>
      </w:r>
    </w:p>
    <w:p w14:paraId="6DD7F133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350912BA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4EC25B19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кабелям питания;</w:t>
      </w:r>
    </w:p>
    <w:p w14:paraId="3B61B7DD" w14:textId="77777777" w:rsid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04C27006" w14:textId="2ED76650" w:rsidR="00454E4C" w:rsidRPr="00B10D8A" w:rsidRDefault="00454E4C" w:rsidP="009C4CCE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ставлять без присмотра включенные в электрическую сеть электроприборы.</w:t>
      </w:r>
    </w:p>
    <w:p w14:paraId="41B9E88D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Секретарю учебной части необходимо придерживаться правил передвижения в помещениях и на территории:</w:t>
      </w:r>
    </w:p>
    <w:p w14:paraId="6F579A51" w14:textId="77777777" w:rsidR="00B10D8A" w:rsidRDefault="00454E4C" w:rsidP="009C4CC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во время ходьбы быть внимательным и контролировать изменение окружающей обстановки;</w:t>
      </w:r>
    </w:p>
    <w:p w14:paraId="0EEE35D1" w14:textId="77777777" w:rsidR="00B10D8A" w:rsidRDefault="00454E4C" w:rsidP="009C4CC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0B6613CD" w14:textId="77777777" w:rsidR="00B10D8A" w:rsidRDefault="00454E4C" w:rsidP="009C4CC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141F8099" w14:textId="77777777" w:rsidR="00B10D8A" w:rsidRDefault="00454E4C" w:rsidP="009C4CC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территории, обходить их и остерегаться падения;</w:t>
      </w:r>
    </w:p>
    <w:p w14:paraId="1BAB9A69" w14:textId="1B6F33B6" w:rsidR="00454E4C" w:rsidRPr="00B10D8A" w:rsidRDefault="00454E4C" w:rsidP="009C4CCE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образовательной организации.</w:t>
      </w:r>
    </w:p>
    <w:p w14:paraId="214F5C27" w14:textId="77777777" w:rsidR="00454E4C" w:rsidRP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инструкцию по охране труда для секретаря учебной части в школе, колледже (техникуме), установленный режим рабочего времени (труда) и времени отдыха, при работе с использованием компьютера (ноутбука) руководствоваться инструкцией по охране труда при работе на персональном компьютере, при деятельности с использованием ксерокса – инструкцией по охране труда при работе на ксероксе.</w:t>
      </w:r>
    </w:p>
    <w:p w14:paraId="7C8F0BDF" w14:textId="77777777" w:rsidR="00454E4C" w:rsidRPr="00F11446" w:rsidRDefault="00454E4C" w:rsidP="009C4CC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4897E91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секретарю учебной части образовательной организации приступать к работе при плохом самочувствии или внезапной болезни.</w:t>
      </w:r>
    </w:p>
    <w:p w14:paraId="2A5CF6F6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71CF3BCF" w14:textId="77777777" w:rsidR="00B10D8A" w:rsidRDefault="00454E4C" w:rsidP="009C4CC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персонального компьютера и иной оргтехники, шнуров питания;</w:t>
      </w:r>
    </w:p>
    <w:p w14:paraId="035F9749" w14:textId="77777777" w:rsidR="00B10D8A" w:rsidRDefault="00454E4C" w:rsidP="009C4CC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в оргтехнике;</w:t>
      </w:r>
    </w:p>
    <w:p w14:paraId="033AA3CE" w14:textId="77777777" w:rsidR="00B10D8A" w:rsidRDefault="00454E4C" w:rsidP="009C4CC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3E9AB53D" w14:textId="16277831" w:rsidR="00454E4C" w:rsidRPr="00B10D8A" w:rsidRDefault="00454E4C" w:rsidP="009C4CCE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347D2C7C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1144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Секретарь учебной части обязан немедленно известить директора:</w:t>
      </w:r>
    </w:p>
    <w:p w14:paraId="7DFF7C31" w14:textId="77777777" w:rsidR="00B10D8A" w:rsidRDefault="00454E4C" w:rsidP="009C4CC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любой ситуации, угрожающей жизни и здоровью обучающихся и работников образовательной организации;</w:t>
      </w:r>
    </w:p>
    <w:p w14:paraId="63C81F07" w14:textId="77777777" w:rsidR="00B10D8A" w:rsidRDefault="00454E4C" w:rsidP="009C4CC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626C666A" w14:textId="42CA3E62" w:rsidR="00454E4C" w:rsidRPr="00B10D8A" w:rsidRDefault="00454E4C" w:rsidP="009C4CCE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7BAF76C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5C1BB6AF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секретарь учебной части должен прекратить работу, позвать на помощь, воспользоваться аптечкой первой помощи, поставить в известность директора (при отсутствии иное должностное лицо) и обратиться в медицинский пункт. При получении травмы иным сотрудником или обучающимся оказать ему первую помощь. Вызвать медицинского работника образовательной организации, при необходимости, вызвать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7191ADAB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В случае возникновения задымления или возгорания в рабочем кабинете, секретарь учебной части должен немедленно прекратить работу, вывести сотрудников и посетителей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14:paraId="4DB6C5E0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рабочем кабинете необходимо оперативно сообщить о происшедшем заместителю директора по административно-хозяйственной части (завхозу).</w:t>
      </w:r>
    </w:p>
    <w:p w14:paraId="73A1DC7A" w14:textId="7CBF308F" w:rsidR="00454E4C" w:rsidRPr="00F11446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3942AB6" w14:textId="77777777" w:rsidR="00454E4C" w:rsidRPr="00F11446" w:rsidRDefault="00454E4C" w:rsidP="009C4CCE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1144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6823F2B4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секретарю учебной части образовательной организации необходимо выключить все электроприборы и обесточить их отключением из электросети.</w:t>
      </w:r>
    </w:p>
    <w:p w14:paraId="5E2D1B52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5.2.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Внимательно осмотреть рабочее место и помещение рабочего кабинета, привести его в порядок. Убрать с рабочего стола документацию, папки, канцелярские принадлежности, носители информации в отведенные для хранения места.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Убрать рабочее место от использованной бумаги.</w:t>
      </w:r>
    </w:p>
    <w:p w14:paraId="389491CB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Удостовериться, что помещение рабочего кабинета секретаря учебной части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образовательной организации, для последующей перезарядки. Убедиться в установке перезаряженного огнетушителя.</w:t>
      </w:r>
    </w:p>
    <w:p w14:paraId="3B0C5B19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помещение рабочего кабинета секретаря учебной части образовательной организации.</w:t>
      </w:r>
    </w:p>
    <w:p w14:paraId="0F3A4665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5.6.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Проконтролировать проведение влажной уборки, а также вынос мусора из помещения.</w:t>
      </w:r>
    </w:p>
    <w:p w14:paraId="1657EEB1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5.7.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Закрыть окна и шкафы, вымыть руки с мылом, перекрыть воду и выключить свет.</w:t>
      </w:r>
    </w:p>
    <w:p w14:paraId="6D1E274F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5.8.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6C770E21" w14:textId="77777777" w:rsidR="00B10D8A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5.9.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Сообщить специалисту по охране труда о недостатках (при наличии) в обеспечении безопасных условий труда на рабочем месте, охраны здоровья.</w:t>
      </w:r>
    </w:p>
    <w:p w14:paraId="06373B4C" w14:textId="2A03BD04" w:rsidR="00454E4C" w:rsidRDefault="00454E4C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10D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5.10. </w:t>
      </w:r>
      <w:r w:rsidRPr="00F11446">
        <w:rPr>
          <w:rFonts w:eastAsia="Times New Roman" w:cs="Times New Roman"/>
          <w:color w:val="1E2120"/>
          <w:sz w:val="24"/>
          <w:szCs w:val="24"/>
          <w:lang w:eastAsia="ru-RU"/>
        </w:rPr>
        <w:t>При отсутствии недостатков закрыть помещение рабочего кабинета секретаря учебной части на ключ.</w:t>
      </w:r>
    </w:p>
    <w:p w14:paraId="1C509BB5" w14:textId="77777777" w:rsidR="002C3B62" w:rsidRPr="00F11446" w:rsidRDefault="002C3B62" w:rsidP="009C4CCE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F3F83A2" w14:textId="77777777" w:rsidR="002C3B62" w:rsidRDefault="002C3B62" w:rsidP="002C3B6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2A99812" w14:textId="77777777" w:rsidR="002C3B62" w:rsidRDefault="002C3B62" w:rsidP="002C3B6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F3BC98D" w14:textId="77777777" w:rsidR="002C3B62" w:rsidRDefault="002C3B62" w:rsidP="002C3B6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«___»__________2023г.</w:t>
      </w:r>
    </w:p>
    <w:p w14:paraId="23801981" w14:textId="77777777" w:rsidR="00F12C76" w:rsidRPr="00F11446" w:rsidRDefault="00F12C76" w:rsidP="009C4C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114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90A"/>
    <w:multiLevelType w:val="multilevel"/>
    <w:tmpl w:val="A95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6792B"/>
    <w:multiLevelType w:val="multilevel"/>
    <w:tmpl w:val="91AA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232AC6"/>
    <w:multiLevelType w:val="hybridMultilevel"/>
    <w:tmpl w:val="7432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41B6"/>
    <w:multiLevelType w:val="hybridMultilevel"/>
    <w:tmpl w:val="3C02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3666"/>
    <w:multiLevelType w:val="hybridMultilevel"/>
    <w:tmpl w:val="391C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625D"/>
    <w:multiLevelType w:val="multilevel"/>
    <w:tmpl w:val="9B5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FB211B"/>
    <w:multiLevelType w:val="hybridMultilevel"/>
    <w:tmpl w:val="7F5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1C11"/>
    <w:multiLevelType w:val="hybridMultilevel"/>
    <w:tmpl w:val="F700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3EB1"/>
    <w:multiLevelType w:val="multilevel"/>
    <w:tmpl w:val="BAE8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36D13"/>
    <w:multiLevelType w:val="hybridMultilevel"/>
    <w:tmpl w:val="6982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051"/>
    <w:multiLevelType w:val="multilevel"/>
    <w:tmpl w:val="8D1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872BA"/>
    <w:multiLevelType w:val="hybridMultilevel"/>
    <w:tmpl w:val="2FB6C28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A9A008F"/>
    <w:multiLevelType w:val="multilevel"/>
    <w:tmpl w:val="3AA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A57783"/>
    <w:multiLevelType w:val="hybridMultilevel"/>
    <w:tmpl w:val="7058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10530"/>
    <w:multiLevelType w:val="hybridMultilevel"/>
    <w:tmpl w:val="63AE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27F6C"/>
    <w:multiLevelType w:val="multilevel"/>
    <w:tmpl w:val="620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935794"/>
    <w:multiLevelType w:val="hybridMultilevel"/>
    <w:tmpl w:val="0DEE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75EB"/>
    <w:multiLevelType w:val="hybridMultilevel"/>
    <w:tmpl w:val="2A0C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0A9E"/>
    <w:multiLevelType w:val="multilevel"/>
    <w:tmpl w:val="E99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82697F"/>
    <w:multiLevelType w:val="multilevel"/>
    <w:tmpl w:val="FF14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E60E32"/>
    <w:multiLevelType w:val="multilevel"/>
    <w:tmpl w:val="9D6A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998136">
    <w:abstractNumId w:val="20"/>
  </w:num>
  <w:num w:numId="2" w16cid:durableId="1363632028">
    <w:abstractNumId w:val="1"/>
  </w:num>
  <w:num w:numId="3" w16cid:durableId="796069009">
    <w:abstractNumId w:val="18"/>
  </w:num>
  <w:num w:numId="4" w16cid:durableId="1145968482">
    <w:abstractNumId w:val="10"/>
  </w:num>
  <w:num w:numId="5" w16cid:durableId="1242716224">
    <w:abstractNumId w:val="8"/>
  </w:num>
  <w:num w:numId="6" w16cid:durableId="1565021906">
    <w:abstractNumId w:val="5"/>
  </w:num>
  <w:num w:numId="7" w16cid:durableId="227965155">
    <w:abstractNumId w:val="12"/>
  </w:num>
  <w:num w:numId="8" w16cid:durableId="1692024091">
    <w:abstractNumId w:val="0"/>
  </w:num>
  <w:num w:numId="9" w16cid:durableId="88888941">
    <w:abstractNumId w:val="19"/>
  </w:num>
  <w:num w:numId="10" w16cid:durableId="1469586880">
    <w:abstractNumId w:val="15"/>
  </w:num>
  <w:num w:numId="11" w16cid:durableId="1347826883">
    <w:abstractNumId w:val="14"/>
  </w:num>
  <w:num w:numId="12" w16cid:durableId="918759028">
    <w:abstractNumId w:val="16"/>
  </w:num>
  <w:num w:numId="13" w16cid:durableId="1463420496">
    <w:abstractNumId w:val="17"/>
  </w:num>
  <w:num w:numId="14" w16cid:durableId="1229997741">
    <w:abstractNumId w:val="4"/>
  </w:num>
  <w:num w:numId="15" w16cid:durableId="666906258">
    <w:abstractNumId w:val="7"/>
  </w:num>
  <w:num w:numId="16" w16cid:durableId="387801670">
    <w:abstractNumId w:val="13"/>
  </w:num>
  <w:num w:numId="17" w16cid:durableId="1152603610">
    <w:abstractNumId w:val="9"/>
  </w:num>
  <w:num w:numId="18" w16cid:durableId="42488657">
    <w:abstractNumId w:val="2"/>
  </w:num>
  <w:num w:numId="19" w16cid:durableId="909580797">
    <w:abstractNumId w:val="3"/>
  </w:num>
  <w:num w:numId="20" w16cid:durableId="1986352679">
    <w:abstractNumId w:val="11"/>
  </w:num>
  <w:num w:numId="21" w16cid:durableId="496194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4C"/>
    <w:rsid w:val="002C3B62"/>
    <w:rsid w:val="00454E4C"/>
    <w:rsid w:val="006C0B77"/>
    <w:rsid w:val="008242FF"/>
    <w:rsid w:val="00870751"/>
    <w:rsid w:val="00922C48"/>
    <w:rsid w:val="0093403F"/>
    <w:rsid w:val="009C4CCE"/>
    <w:rsid w:val="00B10D8A"/>
    <w:rsid w:val="00B915B7"/>
    <w:rsid w:val="00EA59DF"/>
    <w:rsid w:val="00EE4070"/>
    <w:rsid w:val="00F1144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8256"/>
  <w15:chartTrackingRefBased/>
  <w15:docId w15:val="{006F6602-531C-4DD0-A0E8-C84141E7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54E4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4E4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E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E4C"/>
    <w:rPr>
      <w:b/>
      <w:bCs/>
    </w:rPr>
  </w:style>
  <w:style w:type="character" w:styleId="a5">
    <w:name w:val="Hyperlink"/>
    <w:basedOn w:val="a0"/>
    <w:uiPriority w:val="99"/>
    <w:semiHidden/>
    <w:unhideWhenUsed/>
    <w:rsid w:val="00454E4C"/>
    <w:rPr>
      <w:color w:val="0000FF"/>
      <w:u w:val="single"/>
    </w:rPr>
  </w:style>
  <w:style w:type="character" w:customStyle="1" w:styleId="text-download">
    <w:name w:val="text-download"/>
    <w:basedOn w:val="a0"/>
    <w:rsid w:val="00454E4C"/>
  </w:style>
  <w:style w:type="character" w:styleId="a6">
    <w:name w:val="Emphasis"/>
    <w:basedOn w:val="a0"/>
    <w:uiPriority w:val="20"/>
    <w:qFormat/>
    <w:rsid w:val="00454E4C"/>
    <w:rPr>
      <w:i/>
      <w:iCs/>
    </w:rPr>
  </w:style>
  <w:style w:type="table" w:styleId="a7">
    <w:name w:val="Table Grid"/>
    <w:basedOn w:val="a1"/>
    <w:uiPriority w:val="39"/>
    <w:rsid w:val="00F1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0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2023-12-06T09:31:00Z</cp:lastPrinted>
  <dcterms:created xsi:type="dcterms:W3CDTF">2023-09-06T08:31:00Z</dcterms:created>
  <dcterms:modified xsi:type="dcterms:W3CDTF">2023-12-06T09:31:00Z</dcterms:modified>
</cp:coreProperties>
</file>